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5B" w:rsidRPr="00A8414E" w:rsidRDefault="00891E26" w:rsidP="00F744AC">
      <w:pPr>
        <w:jc w:val="center"/>
      </w:pPr>
      <w:r w:rsidRPr="00A8414E">
        <w:rPr>
          <w:noProof/>
        </w:rPr>
        <w:drawing>
          <wp:inline distT="0" distB="0" distL="0" distR="0">
            <wp:extent cx="1181100" cy="1362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4AC" w:rsidRPr="00A8414E" w:rsidRDefault="00F744AC" w:rsidP="006929B2">
      <w:pPr>
        <w:rPr>
          <w:color w:val="000000"/>
        </w:rPr>
      </w:pPr>
    </w:p>
    <w:p w:rsidR="00F744AC" w:rsidRPr="0005235B" w:rsidRDefault="0005235B" w:rsidP="0021451D">
      <w:pPr>
        <w:jc w:val="center"/>
        <w:rPr>
          <w:b/>
          <w:color w:val="000000"/>
          <w:sz w:val="38"/>
          <w:szCs w:val="38"/>
        </w:rPr>
      </w:pPr>
      <w:r w:rsidRPr="0005235B">
        <w:rPr>
          <w:b/>
          <w:color w:val="000000"/>
          <w:sz w:val="38"/>
          <w:szCs w:val="38"/>
        </w:rPr>
        <w:t xml:space="preserve">King County </w:t>
      </w:r>
      <w:r w:rsidR="0021451D" w:rsidRPr="0005235B">
        <w:rPr>
          <w:b/>
          <w:color w:val="000000"/>
          <w:sz w:val="38"/>
          <w:szCs w:val="38"/>
        </w:rPr>
        <w:t>Veterans, Seniors, and Human Services Levy</w:t>
      </w:r>
    </w:p>
    <w:p w:rsidR="00F744AC" w:rsidRPr="0005235B" w:rsidRDefault="00966803" w:rsidP="0005235B">
      <w:pPr>
        <w:jc w:val="center"/>
        <w:rPr>
          <w:b/>
          <w:color w:val="000000"/>
          <w:sz w:val="38"/>
          <w:szCs w:val="38"/>
        </w:rPr>
      </w:pPr>
      <w:r>
        <w:rPr>
          <w:b/>
          <w:color w:val="000000"/>
          <w:sz w:val="38"/>
          <w:szCs w:val="38"/>
        </w:rPr>
        <w:t xml:space="preserve">Prop. 1 </w:t>
      </w:r>
      <w:r w:rsidR="00A8414E" w:rsidRPr="0005235B">
        <w:rPr>
          <w:b/>
          <w:color w:val="000000"/>
          <w:sz w:val="38"/>
          <w:szCs w:val="38"/>
        </w:rPr>
        <w:t>Endorsement Form</w:t>
      </w:r>
    </w:p>
    <w:p w:rsidR="00F744AC" w:rsidRPr="00EF6579" w:rsidRDefault="00F744AC" w:rsidP="006929B2">
      <w:pPr>
        <w:rPr>
          <w:color w:val="000000"/>
          <w:sz w:val="18"/>
          <w:szCs w:val="18"/>
        </w:rPr>
      </w:pPr>
    </w:p>
    <w:p w:rsidR="006929B2" w:rsidRPr="001B5600" w:rsidRDefault="007D669E" w:rsidP="006929B2">
      <w:pPr>
        <w:rPr>
          <w:shd w:val="clear" w:color="auto" w:fill="FFFFFF"/>
        </w:rPr>
      </w:pPr>
      <w:r w:rsidRPr="001B5600">
        <w:rPr>
          <w:color w:val="000000"/>
        </w:rPr>
        <w:t>We</w:t>
      </w:r>
      <w:r w:rsidR="006929B2" w:rsidRPr="001B5600">
        <w:rPr>
          <w:color w:val="000000"/>
        </w:rPr>
        <w:t xml:space="preserve">, the </w:t>
      </w:r>
      <w:r w:rsidR="006929B2" w:rsidRPr="001B5600">
        <w:t>undersigned,</w:t>
      </w:r>
      <w:r w:rsidR="008F79C7" w:rsidRPr="001B5600">
        <w:t xml:space="preserve"> </w:t>
      </w:r>
      <w:r w:rsidR="00A8414E" w:rsidRPr="001B5600">
        <w:t xml:space="preserve">endorse the Yes on Prop 1 initiative to </w:t>
      </w:r>
      <w:r w:rsidR="0005235B" w:rsidRPr="001B5600">
        <w:t xml:space="preserve">pass the King County Veterans, Seniors, and Human Services Levy initiative </w:t>
      </w:r>
      <w:r w:rsidR="00966803">
        <w:t>during the November 7, 2017 election</w:t>
      </w:r>
      <w:r w:rsidR="006929B2" w:rsidRPr="001B5600">
        <w:t xml:space="preserve">. </w:t>
      </w:r>
      <w:r w:rsidR="00966803">
        <w:t xml:space="preserve">Since 2006, the levy has created homes, supported men and women who have served, and helped our neighbors. Renewing the levy will </w:t>
      </w:r>
      <w:r w:rsidR="001B5600" w:rsidRPr="001B5600">
        <w:rPr>
          <w:shd w:val="clear" w:color="auto" w:fill="FFFFFF"/>
        </w:rPr>
        <w:t>cost the typical King County homeowner $45 per year</w:t>
      </w:r>
      <w:r w:rsidR="00966803">
        <w:rPr>
          <w:shd w:val="clear" w:color="auto" w:fill="FFFFFF"/>
        </w:rPr>
        <w:t>. E</w:t>
      </w:r>
      <w:r w:rsidR="00966803" w:rsidRPr="001B5600">
        <w:rPr>
          <w:shd w:val="clear" w:color="auto" w:fill="FFFFFF"/>
        </w:rPr>
        <w:t xml:space="preserve">ligible low-income seniors, seniors with a disability, and veterans with a 100% service-connected </w:t>
      </w:r>
      <w:r w:rsidR="00966803">
        <w:rPr>
          <w:shd w:val="clear" w:color="auto" w:fill="FFFFFF"/>
        </w:rPr>
        <w:t>disability will be</w:t>
      </w:r>
      <w:r w:rsidR="009164B6">
        <w:rPr>
          <w:shd w:val="clear" w:color="auto" w:fill="FFFFFF"/>
        </w:rPr>
        <w:t xml:space="preserve"> exempt from this property tax</w:t>
      </w:r>
      <w:r w:rsidR="0018738E">
        <w:rPr>
          <w:shd w:val="clear" w:color="auto" w:fill="FFFFFF"/>
        </w:rPr>
        <w:t>. The levy</w:t>
      </w:r>
      <w:r w:rsidR="001B5600" w:rsidRPr="001B5600">
        <w:rPr>
          <w:shd w:val="clear" w:color="auto" w:fill="FFFFFF"/>
        </w:rPr>
        <w:t xml:space="preserve"> will raise $350 million </w:t>
      </w:r>
      <w:r w:rsidR="00607807">
        <w:rPr>
          <w:shd w:val="clear" w:color="auto" w:fill="FFFFFF"/>
        </w:rPr>
        <w:t>between 201</w:t>
      </w:r>
      <w:bookmarkStart w:id="0" w:name="_GoBack"/>
      <w:bookmarkEnd w:id="0"/>
      <w:r w:rsidR="00607807">
        <w:rPr>
          <w:shd w:val="clear" w:color="auto" w:fill="FFFFFF"/>
        </w:rPr>
        <w:t>8-2023</w:t>
      </w:r>
      <w:r w:rsidR="001B5600" w:rsidRPr="001B5600">
        <w:rPr>
          <w:shd w:val="clear" w:color="auto" w:fill="FFFFFF"/>
        </w:rPr>
        <w:t xml:space="preserve">, and </w:t>
      </w:r>
      <w:r w:rsidR="00966803">
        <w:rPr>
          <w:shd w:val="clear" w:color="auto" w:fill="FFFFFF"/>
        </w:rPr>
        <w:t xml:space="preserve">these funds </w:t>
      </w:r>
      <w:r w:rsidR="001B5600" w:rsidRPr="001B5600">
        <w:rPr>
          <w:shd w:val="clear" w:color="auto" w:fill="FFFFFF"/>
        </w:rPr>
        <w:t>will:</w:t>
      </w:r>
    </w:p>
    <w:p w:rsidR="001B5600" w:rsidRPr="00EF6579" w:rsidRDefault="001B5600" w:rsidP="006929B2">
      <w:pPr>
        <w:rPr>
          <w:sz w:val="18"/>
          <w:szCs w:val="18"/>
          <w:shd w:val="clear" w:color="auto" w:fill="FFFFFF"/>
        </w:rPr>
      </w:pPr>
    </w:p>
    <w:p w:rsidR="001B5600" w:rsidRDefault="001B5600" w:rsidP="001B5600">
      <w:pPr>
        <w:numPr>
          <w:ilvl w:val="0"/>
          <w:numId w:val="28"/>
        </w:numPr>
        <w:rPr>
          <w:color w:val="000000"/>
        </w:rPr>
      </w:pPr>
      <w:r w:rsidRPr="001B5600">
        <w:rPr>
          <w:color w:val="000000"/>
        </w:rPr>
        <w:t xml:space="preserve">Expand King County’s </w:t>
      </w:r>
      <w:r>
        <w:rPr>
          <w:color w:val="000000"/>
        </w:rPr>
        <w:t>commitment to veterans and their families.</w:t>
      </w:r>
    </w:p>
    <w:p w:rsidR="00FB65F8" w:rsidRDefault="001B5600" w:rsidP="00FB65F8">
      <w:pPr>
        <w:numPr>
          <w:ilvl w:val="0"/>
          <w:numId w:val="28"/>
        </w:numPr>
        <w:rPr>
          <w:color w:val="000000"/>
        </w:rPr>
      </w:pPr>
      <w:r>
        <w:rPr>
          <w:color w:val="000000"/>
        </w:rPr>
        <w:t xml:space="preserve">Expand King County’s commitment to the most vulnerable members of our community, providing connections to services that restore health and build </w:t>
      </w:r>
      <w:r w:rsidR="00FB65F8">
        <w:rPr>
          <w:color w:val="000000"/>
        </w:rPr>
        <w:t>self-sufficiency.</w:t>
      </w:r>
    </w:p>
    <w:p w:rsidR="00FB65F8" w:rsidRDefault="00FB65F8" w:rsidP="00FB65F8">
      <w:pPr>
        <w:numPr>
          <w:ilvl w:val="0"/>
          <w:numId w:val="28"/>
        </w:numPr>
        <w:rPr>
          <w:color w:val="000000"/>
        </w:rPr>
      </w:pPr>
      <w:r>
        <w:rPr>
          <w:color w:val="000000"/>
        </w:rPr>
        <w:t xml:space="preserve">Support </w:t>
      </w:r>
      <w:r w:rsidR="00966803">
        <w:rPr>
          <w:color w:val="000000"/>
        </w:rPr>
        <w:t xml:space="preserve">older women and men, who are </w:t>
      </w:r>
      <w:r>
        <w:rPr>
          <w:color w:val="000000"/>
        </w:rPr>
        <w:t>the largest growing segment of King County’s population.</w:t>
      </w:r>
    </w:p>
    <w:p w:rsidR="00FB65F8" w:rsidRPr="00EF6579" w:rsidRDefault="00FB65F8" w:rsidP="00FB65F8">
      <w:pPr>
        <w:rPr>
          <w:color w:val="000000"/>
          <w:sz w:val="18"/>
          <w:szCs w:val="18"/>
        </w:rPr>
      </w:pPr>
    </w:p>
    <w:p w:rsidR="00FB65F8" w:rsidRPr="00FB65F8" w:rsidRDefault="00966803" w:rsidP="00FB65F8">
      <w:pPr>
        <w:rPr>
          <w:color w:val="000000"/>
        </w:rPr>
      </w:pPr>
      <w:r>
        <w:rPr>
          <w:color w:val="000000"/>
        </w:rPr>
        <w:t>Learn about the important services</w:t>
      </w:r>
      <w:r w:rsidR="00FB65F8">
        <w:rPr>
          <w:color w:val="000000"/>
        </w:rPr>
        <w:t xml:space="preserve"> the levy has </w:t>
      </w:r>
      <w:r>
        <w:rPr>
          <w:color w:val="000000"/>
        </w:rPr>
        <w:t xml:space="preserve">made possible </w:t>
      </w:r>
      <w:r w:rsidR="00607807">
        <w:rPr>
          <w:color w:val="000000"/>
        </w:rPr>
        <w:t>since its launch in 2006</w:t>
      </w:r>
      <w:r>
        <w:rPr>
          <w:color w:val="000000"/>
        </w:rPr>
        <w:t>,</w:t>
      </w:r>
      <w:r w:rsidR="00607807">
        <w:rPr>
          <w:color w:val="000000"/>
        </w:rPr>
        <w:t xml:space="preserve"> and what it will </w:t>
      </w:r>
      <w:r>
        <w:rPr>
          <w:color w:val="000000"/>
        </w:rPr>
        <w:t>support if King County voters renew it this fall at:</w:t>
      </w:r>
      <w:r w:rsidR="00607807">
        <w:rPr>
          <w:color w:val="000000"/>
        </w:rPr>
        <w:t xml:space="preserve"> moving forward, please visit </w:t>
      </w:r>
      <w:hyperlink r:id="rId9" w:anchor="key-accomplishments-outcomes" w:history="1">
        <w:r w:rsidR="00607807" w:rsidRPr="00E27E9C">
          <w:rPr>
            <w:rStyle w:val="Hyperlink"/>
          </w:rPr>
          <w:t>this link</w:t>
        </w:r>
      </w:hyperlink>
      <w:r w:rsidR="009B182A">
        <w:rPr>
          <w:color w:val="000000"/>
        </w:rPr>
        <w:t>.</w:t>
      </w:r>
    </w:p>
    <w:p w:rsidR="000E6529" w:rsidRPr="00EF6579" w:rsidRDefault="000E6529" w:rsidP="006929B2">
      <w:pPr>
        <w:rPr>
          <w:color w:val="000000"/>
          <w:sz w:val="12"/>
          <w:szCs w:val="12"/>
        </w:rPr>
      </w:pPr>
    </w:p>
    <w:p w:rsidR="00127DFC" w:rsidRPr="006929B2" w:rsidRDefault="00127DFC" w:rsidP="00127DFC">
      <w:pPr>
        <w:rPr>
          <w:rFonts w:ascii="Arial Narrow" w:hAnsi="Arial Narrow" w:cs="Arial"/>
          <w:color w:val="000000"/>
          <w:sz w:val="22"/>
          <w:szCs w:val="22"/>
        </w:rPr>
      </w:pPr>
      <w:r w:rsidRPr="006929B2">
        <w:rPr>
          <w:rFonts w:ascii="Arial Narrow" w:hAnsi="Arial Narrow" w:cs="Arial"/>
          <w:color w:val="000000"/>
          <w:sz w:val="22"/>
          <w:szCs w:val="22"/>
        </w:rPr>
        <w:t>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__________</w:t>
      </w:r>
      <w:r w:rsidRPr="006929B2">
        <w:rPr>
          <w:rFonts w:ascii="Arial Narrow" w:hAnsi="Arial Narrow" w:cs="Arial"/>
          <w:color w:val="000000"/>
          <w:sz w:val="22"/>
          <w:szCs w:val="22"/>
        </w:rPr>
        <w:t xml:space="preserve">__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6929B2">
        <w:rPr>
          <w:rFonts w:ascii="Arial Narrow" w:hAnsi="Arial Narrow" w:cs="Arial"/>
          <w:color w:val="000000"/>
          <w:sz w:val="22"/>
          <w:szCs w:val="22"/>
        </w:rPr>
        <w:t>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________</w:t>
      </w:r>
      <w:r w:rsidRPr="006929B2">
        <w:rPr>
          <w:rFonts w:ascii="Arial Narrow" w:hAnsi="Arial Narrow" w:cs="Arial"/>
          <w:color w:val="000000"/>
          <w:sz w:val="22"/>
          <w:szCs w:val="22"/>
        </w:rPr>
        <w:t>__      ________________</w:t>
      </w:r>
    </w:p>
    <w:p w:rsidR="00966803" w:rsidRDefault="00127DFC" w:rsidP="00127DFC">
      <w:pPr>
        <w:rPr>
          <w:rFonts w:ascii="Arial Narrow" w:hAnsi="Arial Narrow" w:cs="Arial"/>
          <w:color w:val="000000"/>
          <w:sz w:val="22"/>
          <w:szCs w:val="22"/>
        </w:rPr>
      </w:pPr>
      <w:r w:rsidRPr="006929B2">
        <w:rPr>
          <w:rFonts w:ascii="Arial Narrow" w:hAnsi="Arial Narrow" w:cs="Arial"/>
          <w:color w:val="000000"/>
          <w:sz w:val="22"/>
          <w:szCs w:val="22"/>
        </w:rPr>
        <w:t>Organiza</w:t>
      </w:r>
      <w:r>
        <w:rPr>
          <w:rFonts w:ascii="Arial Narrow" w:hAnsi="Arial Narrow" w:cs="Arial"/>
          <w:color w:val="000000"/>
          <w:sz w:val="22"/>
          <w:szCs w:val="22"/>
        </w:rPr>
        <w:t xml:space="preserve">tion     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="00305271">
        <w:rPr>
          <w:rFonts w:ascii="Arial Narrow" w:hAnsi="Arial Narrow" w:cs="Arial"/>
          <w:color w:val="000000"/>
          <w:sz w:val="22"/>
          <w:szCs w:val="22"/>
        </w:rPr>
        <w:t xml:space="preserve">Authorized Agency </w:t>
      </w:r>
      <w:r w:rsidR="00305271" w:rsidRPr="006929B2">
        <w:rPr>
          <w:rFonts w:ascii="Arial Narrow" w:hAnsi="Arial Narrow" w:cs="Arial"/>
          <w:color w:val="000000"/>
          <w:sz w:val="22"/>
          <w:szCs w:val="22"/>
        </w:rPr>
        <w:t>Representative</w:t>
      </w:r>
      <w:r w:rsidR="00305271">
        <w:rPr>
          <w:rFonts w:ascii="Arial Narrow" w:hAnsi="Arial Narrow" w:cs="Arial"/>
          <w:color w:val="000000"/>
          <w:sz w:val="22"/>
          <w:szCs w:val="22"/>
        </w:rPr>
        <w:tab/>
      </w:r>
      <w:r w:rsidR="00305271">
        <w:rPr>
          <w:rFonts w:ascii="Arial Narrow" w:hAnsi="Arial Narrow" w:cs="Arial"/>
          <w:color w:val="000000"/>
          <w:sz w:val="22"/>
          <w:szCs w:val="22"/>
        </w:rPr>
        <w:tab/>
      </w:r>
      <w:r w:rsidR="00305271">
        <w:rPr>
          <w:rFonts w:ascii="Arial Narrow" w:hAnsi="Arial Narrow" w:cs="Arial"/>
          <w:color w:val="000000"/>
          <w:sz w:val="22"/>
          <w:szCs w:val="22"/>
        </w:rPr>
        <w:tab/>
      </w:r>
      <w:r w:rsidR="00305271" w:rsidRPr="006929B2">
        <w:rPr>
          <w:rFonts w:ascii="Arial Narrow" w:hAnsi="Arial Narrow" w:cs="Arial"/>
          <w:color w:val="000000"/>
          <w:sz w:val="22"/>
          <w:szCs w:val="22"/>
        </w:rPr>
        <w:t>Date</w:t>
      </w:r>
    </w:p>
    <w:p w:rsidR="00966803" w:rsidRPr="00EF6579" w:rsidRDefault="00966803" w:rsidP="00127DFC">
      <w:pPr>
        <w:rPr>
          <w:rFonts w:ascii="Arial Narrow" w:hAnsi="Arial Narrow" w:cs="Arial"/>
          <w:color w:val="000000"/>
          <w:sz w:val="6"/>
          <w:szCs w:val="6"/>
        </w:rPr>
      </w:pPr>
    </w:p>
    <w:p w:rsidR="00127DFC" w:rsidRDefault="00127DFC" w:rsidP="00127DFC">
      <w:pPr>
        <w:rPr>
          <w:rFonts w:ascii="Arial Narrow" w:hAnsi="Arial Narrow" w:cs="Arial"/>
          <w:color w:val="000000"/>
          <w:sz w:val="22"/>
          <w:szCs w:val="22"/>
        </w:rPr>
      </w:pPr>
    </w:p>
    <w:p w:rsidR="00127DFC" w:rsidRPr="006929B2" w:rsidRDefault="00127DFC" w:rsidP="00127DFC">
      <w:pPr>
        <w:rPr>
          <w:rFonts w:ascii="Arial Narrow" w:hAnsi="Arial Narrow" w:cs="Arial"/>
          <w:color w:val="000000"/>
          <w:sz w:val="22"/>
          <w:szCs w:val="22"/>
        </w:rPr>
      </w:pPr>
      <w:r w:rsidRPr="006929B2">
        <w:rPr>
          <w:rFonts w:ascii="Arial Narrow" w:hAnsi="Arial Narrow" w:cs="Arial"/>
          <w:color w:val="000000"/>
          <w:sz w:val="22"/>
          <w:szCs w:val="22"/>
        </w:rPr>
        <w:t>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________</w:t>
      </w:r>
      <w:r w:rsidRPr="006929B2">
        <w:rPr>
          <w:rFonts w:ascii="Arial Narrow" w:hAnsi="Arial Narrow" w:cs="Arial"/>
          <w:color w:val="000000"/>
          <w:sz w:val="22"/>
          <w:szCs w:val="22"/>
        </w:rPr>
        <w:softHyphen/>
      </w:r>
      <w:r w:rsidRPr="006929B2">
        <w:rPr>
          <w:rFonts w:ascii="Arial Narrow" w:hAnsi="Arial Narrow" w:cs="Arial"/>
          <w:color w:val="000000"/>
          <w:sz w:val="22"/>
          <w:szCs w:val="22"/>
        </w:rPr>
        <w:softHyphen/>
      </w:r>
      <w:r w:rsidRPr="006929B2">
        <w:rPr>
          <w:rFonts w:ascii="Arial Narrow" w:hAnsi="Arial Narrow" w:cs="Arial"/>
          <w:color w:val="000000"/>
          <w:sz w:val="22"/>
          <w:szCs w:val="22"/>
        </w:rPr>
        <w:softHyphen/>
      </w:r>
      <w:r w:rsidRPr="006929B2">
        <w:rPr>
          <w:rFonts w:ascii="Arial Narrow" w:hAnsi="Arial Narrow" w:cs="Arial"/>
          <w:color w:val="000000"/>
          <w:sz w:val="22"/>
          <w:szCs w:val="22"/>
        </w:rPr>
        <w:softHyphen/>
      </w:r>
      <w:r w:rsidRPr="006929B2">
        <w:rPr>
          <w:rFonts w:ascii="Arial Narrow" w:hAnsi="Arial Narrow" w:cs="Arial"/>
          <w:color w:val="000000"/>
          <w:sz w:val="22"/>
          <w:szCs w:val="22"/>
        </w:rPr>
        <w:softHyphen/>
      </w:r>
      <w:r w:rsidRPr="006929B2">
        <w:rPr>
          <w:rFonts w:ascii="Arial Narrow" w:hAnsi="Arial Narrow" w:cs="Arial"/>
          <w:color w:val="000000"/>
          <w:sz w:val="22"/>
          <w:szCs w:val="22"/>
        </w:rPr>
        <w:softHyphen/>
      </w:r>
      <w:r w:rsidRPr="006929B2">
        <w:rPr>
          <w:rFonts w:ascii="Arial Narrow" w:hAnsi="Arial Narrow" w:cs="Arial"/>
          <w:color w:val="000000"/>
          <w:sz w:val="22"/>
          <w:szCs w:val="22"/>
        </w:rPr>
        <w:softHyphen/>
        <w:t xml:space="preserve">__________    _________________________________      </w:t>
      </w:r>
    </w:p>
    <w:p w:rsidR="00127DFC" w:rsidRPr="006929B2" w:rsidRDefault="00127DFC" w:rsidP="00127DFC">
      <w:pPr>
        <w:rPr>
          <w:rFonts w:ascii="Arial Narrow" w:hAnsi="Arial Narrow" w:cs="Arial"/>
          <w:color w:val="000000"/>
          <w:sz w:val="22"/>
          <w:szCs w:val="22"/>
        </w:rPr>
      </w:pPr>
      <w:r w:rsidRPr="006929B2">
        <w:rPr>
          <w:rFonts w:ascii="Arial Narrow" w:hAnsi="Arial Narrow" w:cs="Arial"/>
          <w:color w:val="000000"/>
          <w:sz w:val="22"/>
          <w:szCs w:val="22"/>
        </w:rPr>
        <w:t xml:space="preserve">Email </w:t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  <w:t xml:space="preserve">          Phone</w:t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</w:r>
      <w:r w:rsidRPr="006929B2">
        <w:rPr>
          <w:rFonts w:ascii="Arial Narrow" w:hAnsi="Arial Narrow" w:cs="Arial"/>
          <w:color w:val="000000"/>
          <w:sz w:val="22"/>
          <w:szCs w:val="22"/>
        </w:rPr>
        <w:tab/>
      </w:r>
    </w:p>
    <w:p w:rsidR="006929B2" w:rsidRPr="00EF6579" w:rsidRDefault="006929B2" w:rsidP="006929B2">
      <w:pPr>
        <w:rPr>
          <w:color w:val="000000"/>
          <w:sz w:val="6"/>
          <w:szCs w:val="6"/>
        </w:rPr>
      </w:pPr>
    </w:p>
    <w:p w:rsidR="00EF6579" w:rsidRDefault="00966803" w:rsidP="006929B2">
      <w:pPr>
        <w:rPr>
          <w:color w:val="000000"/>
        </w:rPr>
      </w:pPr>
      <w:r>
        <w:rPr>
          <w:color w:val="000000"/>
        </w:rPr>
        <w:t>Organization Website</w:t>
      </w:r>
      <w:r w:rsidR="00305271">
        <w:rPr>
          <w:color w:val="000000"/>
        </w:rPr>
        <w:t>:</w:t>
      </w:r>
    </w:p>
    <w:p w:rsidR="00972C64" w:rsidRPr="00EF6579" w:rsidRDefault="00972C64" w:rsidP="006929B2">
      <w:pPr>
        <w:rPr>
          <w:color w:val="000000"/>
          <w:sz w:val="12"/>
          <w:szCs w:val="12"/>
        </w:rPr>
      </w:pPr>
    </w:p>
    <w:p w:rsidR="00972C64" w:rsidRDefault="00966803" w:rsidP="00972C64">
      <w:pPr>
        <w:spacing w:after="120"/>
        <w:rPr>
          <w:color w:val="000000"/>
        </w:rPr>
      </w:pPr>
      <w:r>
        <w:rPr>
          <w:color w:val="000000"/>
        </w:rPr>
        <w:t>Twitter/Facebook/Instagram</w:t>
      </w:r>
      <w:r w:rsidR="00305271">
        <w:rPr>
          <w:color w:val="000000"/>
        </w:rPr>
        <w:t>:</w:t>
      </w:r>
    </w:p>
    <w:p w:rsidR="00EF6579" w:rsidRDefault="00966803" w:rsidP="00972C64">
      <w:pPr>
        <w:spacing w:after="120"/>
        <w:contextualSpacing/>
        <w:rPr>
          <w:color w:val="000000"/>
        </w:rPr>
      </w:pPr>
      <w:r>
        <w:rPr>
          <w:color w:val="000000"/>
        </w:rPr>
        <w:t xml:space="preserve">Does your agency provide services or manage a facility supported with current or past Veterans and </w:t>
      </w:r>
    </w:p>
    <w:p w:rsidR="006929B2" w:rsidRPr="001B5600" w:rsidRDefault="00966803" w:rsidP="00972C64">
      <w:pPr>
        <w:spacing w:after="120"/>
        <w:contextualSpacing/>
        <w:rPr>
          <w:color w:val="000000"/>
        </w:rPr>
      </w:pPr>
      <w:r>
        <w:rPr>
          <w:color w:val="000000"/>
        </w:rPr>
        <w:t>Human Services Levy Funds? Yes</w:t>
      </w:r>
      <w:sdt>
        <w:sdtPr>
          <w:rPr>
            <w:color w:val="000000"/>
          </w:rPr>
          <w:id w:val="179464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1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2B71">
        <w:rPr>
          <w:color w:val="000000"/>
        </w:rPr>
        <w:t>/No</w:t>
      </w:r>
      <w:sdt>
        <w:sdtPr>
          <w:rPr>
            <w:color w:val="000000"/>
          </w:rPr>
          <w:id w:val="67461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B71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:rsidR="006929B2" w:rsidRPr="001B5600" w:rsidRDefault="007D669E" w:rsidP="00972C64">
      <w:pPr>
        <w:spacing w:before="240"/>
        <w:rPr>
          <w:color w:val="000000"/>
        </w:rPr>
      </w:pPr>
      <w:r w:rsidRPr="001B5600">
        <w:rPr>
          <w:color w:val="000000"/>
        </w:rPr>
        <w:t>We</w:t>
      </w:r>
      <w:r w:rsidR="00B91CFF" w:rsidRPr="001B5600">
        <w:rPr>
          <w:color w:val="000000"/>
        </w:rPr>
        <w:t xml:space="preserve"> pledge to support the coalition </w:t>
      </w:r>
      <w:r w:rsidR="00966803">
        <w:rPr>
          <w:color w:val="000000"/>
        </w:rPr>
        <w:t xml:space="preserve">and help renew the levy </w:t>
      </w:r>
      <w:r w:rsidR="006929B2" w:rsidRPr="001B5600">
        <w:rPr>
          <w:color w:val="000000"/>
        </w:rPr>
        <w:t>in the following ways:</w:t>
      </w:r>
    </w:p>
    <w:p w:rsidR="006929B2" w:rsidRPr="00EF6579" w:rsidRDefault="006929B2" w:rsidP="006929B2">
      <w:pPr>
        <w:rPr>
          <w:color w:val="000000"/>
          <w:sz w:val="12"/>
          <w:szCs w:val="12"/>
        </w:rPr>
      </w:pPr>
    </w:p>
    <w:p w:rsidR="006929B2" w:rsidRPr="00305271" w:rsidRDefault="00880C7E" w:rsidP="00302B71">
      <w:pPr>
        <w:ind w:left="360"/>
        <w:rPr>
          <w:color w:val="000000"/>
        </w:rPr>
      </w:pPr>
      <w:sdt>
        <w:sdtPr>
          <w:rPr>
            <w:color w:val="000000"/>
          </w:rPr>
          <w:id w:val="-36899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B7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669E" w:rsidRPr="001B5600">
        <w:rPr>
          <w:color w:val="000000"/>
        </w:rPr>
        <w:t>Authorize the use of our</w:t>
      </w:r>
      <w:r w:rsidR="006929B2" w:rsidRPr="001B5600">
        <w:rPr>
          <w:color w:val="000000"/>
        </w:rPr>
        <w:t xml:space="preserve"> name</w:t>
      </w:r>
      <w:r w:rsidR="00966803">
        <w:rPr>
          <w:color w:val="000000"/>
        </w:rPr>
        <w:t xml:space="preserve"> and logo</w:t>
      </w:r>
      <w:r w:rsidR="006929B2" w:rsidRPr="001B5600">
        <w:rPr>
          <w:color w:val="000000"/>
        </w:rPr>
        <w:t xml:space="preserve"> in campaign materials</w:t>
      </w:r>
    </w:p>
    <w:p w:rsidR="00B91CFF" w:rsidRPr="001B5600" w:rsidRDefault="00880C7E" w:rsidP="00302B71">
      <w:pPr>
        <w:ind w:firstLine="360"/>
        <w:rPr>
          <w:color w:val="000000"/>
        </w:rPr>
      </w:pPr>
      <w:sdt>
        <w:sdtPr>
          <w:rPr>
            <w:color w:val="000000"/>
          </w:rPr>
          <w:id w:val="-149711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B7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669E" w:rsidRPr="001B5600">
        <w:rPr>
          <w:color w:val="000000"/>
        </w:rPr>
        <w:t>Se</w:t>
      </w:r>
      <w:r w:rsidR="00B91CFF" w:rsidRPr="001B5600">
        <w:rPr>
          <w:color w:val="000000"/>
        </w:rPr>
        <w:t>rve a</w:t>
      </w:r>
      <w:r w:rsidR="00305271">
        <w:rPr>
          <w:color w:val="000000"/>
        </w:rPr>
        <w:t>s spokespeople for the campaign</w:t>
      </w:r>
    </w:p>
    <w:p w:rsidR="00B91CFF" w:rsidRPr="00305271" w:rsidRDefault="00880C7E" w:rsidP="00302B71">
      <w:pPr>
        <w:ind w:firstLine="360"/>
        <w:rPr>
          <w:color w:val="000000"/>
        </w:rPr>
      </w:pPr>
      <w:sdt>
        <w:sdtPr>
          <w:rPr>
            <w:color w:val="000000"/>
          </w:rPr>
          <w:id w:val="-144176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B7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669E" w:rsidRPr="001B5600">
        <w:rPr>
          <w:color w:val="000000"/>
        </w:rPr>
        <w:t>Mobilize our members</w:t>
      </w:r>
      <w:r w:rsidR="00966803">
        <w:rPr>
          <w:color w:val="000000"/>
        </w:rPr>
        <w:t>, staff,</w:t>
      </w:r>
      <w:r w:rsidR="007D669E" w:rsidRPr="001B5600">
        <w:rPr>
          <w:color w:val="000000"/>
        </w:rPr>
        <w:t xml:space="preserve"> and volunteers</w:t>
      </w:r>
      <w:r w:rsidR="00966803">
        <w:rPr>
          <w:color w:val="000000"/>
        </w:rPr>
        <w:t xml:space="preserve"> to educate and turn out voters</w:t>
      </w:r>
      <w:r w:rsidR="00B91CFF" w:rsidRPr="001B5600">
        <w:rPr>
          <w:color w:val="000000"/>
        </w:rPr>
        <w:t xml:space="preserve"> </w:t>
      </w:r>
    </w:p>
    <w:p w:rsidR="00B91CFF" w:rsidRPr="00305271" w:rsidRDefault="00880C7E" w:rsidP="00302B71">
      <w:pPr>
        <w:ind w:firstLine="360"/>
        <w:rPr>
          <w:color w:val="000000"/>
        </w:rPr>
      </w:pPr>
      <w:sdt>
        <w:sdtPr>
          <w:rPr>
            <w:color w:val="000000"/>
          </w:rPr>
          <w:id w:val="-214148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B7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669E" w:rsidRPr="001B5600">
        <w:rPr>
          <w:color w:val="000000"/>
        </w:rPr>
        <w:t>W</w:t>
      </w:r>
      <w:r w:rsidR="00B91CFF" w:rsidRPr="001B5600">
        <w:rPr>
          <w:color w:val="000000"/>
        </w:rPr>
        <w:t xml:space="preserve">rite letters to the editor </w:t>
      </w:r>
    </w:p>
    <w:p w:rsidR="00B91CFF" w:rsidRPr="001B5600" w:rsidRDefault="00880C7E" w:rsidP="00302B71">
      <w:pPr>
        <w:ind w:firstLine="360"/>
        <w:rPr>
          <w:color w:val="000000"/>
        </w:rPr>
      </w:pPr>
      <w:sdt>
        <w:sdtPr>
          <w:rPr>
            <w:color w:val="000000"/>
          </w:rPr>
          <w:id w:val="36757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B7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669E" w:rsidRPr="001B5600">
        <w:rPr>
          <w:color w:val="000000"/>
        </w:rPr>
        <w:t>C</w:t>
      </w:r>
      <w:r w:rsidR="00B91CFF" w:rsidRPr="001B5600">
        <w:rPr>
          <w:color w:val="000000"/>
        </w:rPr>
        <w:t>ontact our members through email alerts or newslet</w:t>
      </w:r>
      <w:r w:rsidR="00305271">
        <w:rPr>
          <w:color w:val="000000"/>
        </w:rPr>
        <w:t>ter articles</w:t>
      </w:r>
    </w:p>
    <w:p w:rsidR="00B91CFF" w:rsidRDefault="00880C7E" w:rsidP="00302B71">
      <w:pPr>
        <w:ind w:firstLine="360"/>
        <w:rPr>
          <w:color w:val="000000"/>
        </w:rPr>
      </w:pPr>
      <w:sdt>
        <w:sdtPr>
          <w:rPr>
            <w:color w:val="000000"/>
          </w:rPr>
          <w:id w:val="172295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B7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669E" w:rsidRPr="001B5600">
        <w:rPr>
          <w:color w:val="000000"/>
        </w:rPr>
        <w:t>P</w:t>
      </w:r>
      <w:r w:rsidR="006929B2" w:rsidRPr="001B5600">
        <w:rPr>
          <w:color w:val="000000"/>
        </w:rPr>
        <w:t xml:space="preserve">ledge a </w:t>
      </w:r>
      <w:r w:rsidR="00780529" w:rsidRPr="001B5600">
        <w:rPr>
          <w:color w:val="000000"/>
        </w:rPr>
        <w:t xml:space="preserve">financial </w:t>
      </w:r>
      <w:r w:rsidR="006929B2" w:rsidRPr="001B5600">
        <w:rPr>
          <w:color w:val="000000"/>
        </w:rPr>
        <w:t xml:space="preserve">contribution </w:t>
      </w:r>
    </w:p>
    <w:p w:rsidR="00966803" w:rsidRDefault="00880C7E" w:rsidP="00302B71">
      <w:pPr>
        <w:ind w:firstLine="360"/>
        <w:rPr>
          <w:color w:val="000000"/>
        </w:rPr>
      </w:pPr>
      <w:sdt>
        <w:sdtPr>
          <w:rPr>
            <w:color w:val="000000"/>
          </w:rPr>
          <w:id w:val="199977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B7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66803">
        <w:rPr>
          <w:color w:val="000000"/>
        </w:rPr>
        <w:t xml:space="preserve">Host a phone bank </w:t>
      </w:r>
    </w:p>
    <w:p w:rsidR="00966803" w:rsidRDefault="00880C7E" w:rsidP="00302B71">
      <w:pPr>
        <w:ind w:firstLine="360"/>
        <w:rPr>
          <w:color w:val="000000"/>
        </w:rPr>
      </w:pPr>
      <w:sdt>
        <w:sdtPr>
          <w:rPr>
            <w:color w:val="000000"/>
          </w:rPr>
          <w:id w:val="138460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B7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66803">
        <w:rPr>
          <w:color w:val="000000"/>
        </w:rPr>
        <w:t xml:space="preserve">Host a campaign event at our site </w:t>
      </w:r>
    </w:p>
    <w:p w:rsidR="00966803" w:rsidRDefault="00880C7E" w:rsidP="00302B71">
      <w:pPr>
        <w:ind w:firstLine="360"/>
        <w:rPr>
          <w:color w:val="000000"/>
        </w:rPr>
      </w:pPr>
      <w:sdt>
        <w:sdtPr>
          <w:rPr>
            <w:color w:val="000000"/>
          </w:rPr>
          <w:id w:val="-73455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B7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66803">
        <w:rPr>
          <w:color w:val="000000"/>
        </w:rPr>
        <w:t xml:space="preserve">Incorporate VSHS Levy information and voting reminders in our social media </w:t>
      </w:r>
    </w:p>
    <w:p w:rsidR="00966803" w:rsidRPr="00EF6579" w:rsidRDefault="00966803" w:rsidP="00305271">
      <w:pPr>
        <w:rPr>
          <w:color w:val="000000"/>
          <w:sz w:val="6"/>
          <w:szCs w:val="6"/>
        </w:rPr>
      </w:pPr>
    </w:p>
    <w:p w:rsidR="006929B2" w:rsidRDefault="00966803" w:rsidP="006929B2">
      <w:pPr>
        <w:ind w:left="360"/>
        <w:rPr>
          <w:color w:val="000000"/>
        </w:rPr>
      </w:pPr>
      <w:r>
        <w:rPr>
          <w:color w:val="000000"/>
        </w:rPr>
        <w:t>Key c</w:t>
      </w:r>
      <w:r w:rsidR="00305271">
        <w:rPr>
          <w:color w:val="000000"/>
        </w:rPr>
        <w:t>ontact for Media/Communications:</w:t>
      </w:r>
      <w:r w:rsidR="00E27E9C">
        <w:rPr>
          <w:color w:val="000000"/>
        </w:rPr>
        <w:t>______________________________</w:t>
      </w:r>
    </w:p>
    <w:p w:rsidR="00966803" w:rsidRPr="00EF6579" w:rsidRDefault="00E27E9C" w:rsidP="006929B2">
      <w:pPr>
        <w:ind w:left="360"/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  <w:tab/>
      </w:r>
      <w:r>
        <w:rPr>
          <w:color w:val="000000"/>
          <w:sz w:val="6"/>
          <w:szCs w:val="6"/>
        </w:rPr>
        <w:tab/>
      </w:r>
      <w:r>
        <w:rPr>
          <w:color w:val="000000"/>
          <w:sz w:val="6"/>
          <w:szCs w:val="6"/>
        </w:rPr>
        <w:tab/>
      </w:r>
    </w:p>
    <w:p w:rsidR="006929B2" w:rsidRPr="00EF6579" w:rsidRDefault="006929B2" w:rsidP="006929B2">
      <w:pPr>
        <w:rPr>
          <w:color w:val="000000"/>
          <w:sz w:val="18"/>
          <w:szCs w:val="18"/>
        </w:rPr>
      </w:pPr>
    </w:p>
    <w:p w:rsidR="005E41B1" w:rsidRPr="001B5600" w:rsidRDefault="006929B2" w:rsidP="001B5600">
      <w:pPr>
        <w:rPr>
          <w:color w:val="000000"/>
        </w:rPr>
      </w:pPr>
      <w:r w:rsidRPr="001B5600">
        <w:rPr>
          <w:color w:val="000000"/>
        </w:rPr>
        <w:t>Please</w:t>
      </w:r>
      <w:r w:rsidR="007D669E" w:rsidRPr="001B5600">
        <w:rPr>
          <w:color w:val="000000"/>
        </w:rPr>
        <w:t xml:space="preserve"> email this form back to </w:t>
      </w:r>
      <w:hyperlink r:id="rId10" w:history="1">
        <w:r w:rsidR="005668CC" w:rsidRPr="00311DE1">
          <w:rPr>
            <w:rStyle w:val="Hyperlink"/>
          </w:rPr>
          <w:t>kylie@housingconsortium.org</w:t>
        </w:r>
      </w:hyperlink>
      <w:r w:rsidR="005668CC">
        <w:rPr>
          <w:color w:val="000000"/>
        </w:rPr>
        <w:tab/>
      </w:r>
    </w:p>
    <w:sectPr w:rsidR="005E41B1" w:rsidRPr="001B5600" w:rsidSect="001B2B22">
      <w:footerReference w:type="even" r:id="rId11"/>
      <w:pgSz w:w="12240" w:h="15840"/>
      <w:pgMar w:top="432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7E" w:rsidRDefault="00880C7E">
      <w:r>
        <w:separator/>
      </w:r>
    </w:p>
  </w:endnote>
  <w:endnote w:type="continuationSeparator" w:id="0">
    <w:p w:rsidR="00880C7E" w:rsidRDefault="0088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29" w:rsidRDefault="00780529" w:rsidP="005328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0529" w:rsidRDefault="00780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7E" w:rsidRDefault="00880C7E">
      <w:r>
        <w:separator/>
      </w:r>
    </w:p>
  </w:footnote>
  <w:footnote w:type="continuationSeparator" w:id="0">
    <w:p w:rsidR="00880C7E" w:rsidRDefault="0088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397"/>
    <w:multiLevelType w:val="multilevel"/>
    <w:tmpl w:val="C696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63539"/>
    <w:multiLevelType w:val="hybridMultilevel"/>
    <w:tmpl w:val="FAE6E4E4"/>
    <w:lvl w:ilvl="0" w:tplc="BF48D2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4B9D"/>
    <w:multiLevelType w:val="hybridMultilevel"/>
    <w:tmpl w:val="0108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102A"/>
    <w:multiLevelType w:val="hybridMultilevel"/>
    <w:tmpl w:val="F5DEF7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43C0"/>
    <w:multiLevelType w:val="hybridMultilevel"/>
    <w:tmpl w:val="BD7CE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46B3"/>
    <w:multiLevelType w:val="multilevel"/>
    <w:tmpl w:val="91981E48"/>
    <w:lvl w:ilvl="0">
      <w:start w:val="1"/>
      <w:numFmt w:val="bullet"/>
      <w:lvlText w:val="█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E6823"/>
    <w:multiLevelType w:val="hybridMultilevel"/>
    <w:tmpl w:val="91981E48"/>
    <w:lvl w:ilvl="0" w:tplc="FDC4FC32">
      <w:start w:val="1"/>
      <w:numFmt w:val="bullet"/>
      <w:pStyle w:val="BulletL1"/>
      <w:lvlText w:val="█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B7323"/>
    <w:multiLevelType w:val="hybridMultilevel"/>
    <w:tmpl w:val="AB4AB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33A7"/>
    <w:multiLevelType w:val="hybridMultilevel"/>
    <w:tmpl w:val="7EF02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D09A9"/>
    <w:multiLevelType w:val="multilevel"/>
    <w:tmpl w:val="97BC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4C5DB0"/>
    <w:multiLevelType w:val="multilevel"/>
    <w:tmpl w:val="FA02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C07062"/>
    <w:multiLevelType w:val="hybridMultilevel"/>
    <w:tmpl w:val="519889F8"/>
    <w:lvl w:ilvl="0" w:tplc="C69A9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6F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E62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86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C5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BC1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0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47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81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561C0"/>
    <w:multiLevelType w:val="hybridMultilevel"/>
    <w:tmpl w:val="3A2AEA3A"/>
    <w:lvl w:ilvl="0" w:tplc="040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55C15"/>
    <w:multiLevelType w:val="multilevel"/>
    <w:tmpl w:val="8228C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47CA"/>
    <w:multiLevelType w:val="hybridMultilevel"/>
    <w:tmpl w:val="A3208470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87CF9"/>
    <w:multiLevelType w:val="hybridMultilevel"/>
    <w:tmpl w:val="80E8E29C"/>
    <w:lvl w:ilvl="0" w:tplc="913C4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86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04D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C2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09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2B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4A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24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34C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32798"/>
    <w:multiLevelType w:val="multilevel"/>
    <w:tmpl w:val="4DF4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2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13"/>
  </w:num>
  <w:num w:numId="12">
    <w:abstractNumId w:val="14"/>
  </w:num>
  <w:num w:numId="13">
    <w:abstractNumId w:val="6"/>
  </w:num>
  <w:num w:numId="14">
    <w:abstractNumId w:val="6"/>
  </w:num>
  <w:num w:numId="15">
    <w:abstractNumId w:val="16"/>
  </w:num>
  <w:num w:numId="16">
    <w:abstractNumId w:val="9"/>
  </w:num>
  <w:num w:numId="17">
    <w:abstractNumId w:val="0"/>
  </w:num>
  <w:num w:numId="18">
    <w:abstractNumId w:val="10"/>
  </w:num>
  <w:num w:numId="19">
    <w:abstractNumId w:val="6"/>
  </w:num>
  <w:num w:numId="20">
    <w:abstractNumId w:val="11"/>
  </w:num>
  <w:num w:numId="21">
    <w:abstractNumId w:val="6"/>
  </w:num>
  <w:num w:numId="22">
    <w:abstractNumId w:val="6"/>
  </w:num>
  <w:num w:numId="23">
    <w:abstractNumId w:val="4"/>
  </w:num>
  <w:num w:numId="24">
    <w:abstractNumId w:val="15"/>
  </w:num>
  <w:num w:numId="25">
    <w:abstractNumId w:val="7"/>
  </w:num>
  <w:num w:numId="26">
    <w:abstractNumId w:val="8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1A"/>
    <w:rsid w:val="00035608"/>
    <w:rsid w:val="000360B3"/>
    <w:rsid w:val="00036F4D"/>
    <w:rsid w:val="0004041C"/>
    <w:rsid w:val="0004255B"/>
    <w:rsid w:val="00044213"/>
    <w:rsid w:val="0005235B"/>
    <w:rsid w:val="00055125"/>
    <w:rsid w:val="00063A5F"/>
    <w:rsid w:val="000816FA"/>
    <w:rsid w:val="00084348"/>
    <w:rsid w:val="0008699A"/>
    <w:rsid w:val="000973C2"/>
    <w:rsid w:val="000A2906"/>
    <w:rsid w:val="000A5F46"/>
    <w:rsid w:val="000C6BEF"/>
    <w:rsid w:val="000E6529"/>
    <w:rsid w:val="001233BB"/>
    <w:rsid w:val="001249F6"/>
    <w:rsid w:val="00125818"/>
    <w:rsid w:val="00127DFC"/>
    <w:rsid w:val="0014520E"/>
    <w:rsid w:val="00146D5C"/>
    <w:rsid w:val="00147D44"/>
    <w:rsid w:val="001501AF"/>
    <w:rsid w:val="00150EC7"/>
    <w:rsid w:val="0015792A"/>
    <w:rsid w:val="00171715"/>
    <w:rsid w:val="00181653"/>
    <w:rsid w:val="00183641"/>
    <w:rsid w:val="0018738E"/>
    <w:rsid w:val="00191993"/>
    <w:rsid w:val="00193BEE"/>
    <w:rsid w:val="001B2B22"/>
    <w:rsid w:val="001B5600"/>
    <w:rsid w:val="001D77D1"/>
    <w:rsid w:val="001F23F2"/>
    <w:rsid w:val="001F7A52"/>
    <w:rsid w:val="0020154E"/>
    <w:rsid w:val="0021451D"/>
    <w:rsid w:val="00222B1F"/>
    <w:rsid w:val="00224FEE"/>
    <w:rsid w:val="00236449"/>
    <w:rsid w:val="00243D4B"/>
    <w:rsid w:val="00286D6F"/>
    <w:rsid w:val="002A3545"/>
    <w:rsid w:val="002A3E37"/>
    <w:rsid w:val="002B5DBD"/>
    <w:rsid w:val="002D5E1B"/>
    <w:rsid w:val="002E0010"/>
    <w:rsid w:val="00302B71"/>
    <w:rsid w:val="00305211"/>
    <w:rsid w:val="00305271"/>
    <w:rsid w:val="0031000F"/>
    <w:rsid w:val="003238BF"/>
    <w:rsid w:val="00325F3A"/>
    <w:rsid w:val="0032644B"/>
    <w:rsid w:val="00331194"/>
    <w:rsid w:val="0034488C"/>
    <w:rsid w:val="003647B4"/>
    <w:rsid w:val="0037746F"/>
    <w:rsid w:val="00384FC3"/>
    <w:rsid w:val="0039277C"/>
    <w:rsid w:val="00393F2F"/>
    <w:rsid w:val="003B36F0"/>
    <w:rsid w:val="003D476E"/>
    <w:rsid w:val="003D7AC4"/>
    <w:rsid w:val="003E3D0B"/>
    <w:rsid w:val="003E40AF"/>
    <w:rsid w:val="003F327F"/>
    <w:rsid w:val="00411253"/>
    <w:rsid w:val="0041465E"/>
    <w:rsid w:val="004319C7"/>
    <w:rsid w:val="00445EB0"/>
    <w:rsid w:val="004531D5"/>
    <w:rsid w:val="0045688C"/>
    <w:rsid w:val="00456E4B"/>
    <w:rsid w:val="00460875"/>
    <w:rsid w:val="00494291"/>
    <w:rsid w:val="004A5C0F"/>
    <w:rsid w:val="004B4260"/>
    <w:rsid w:val="004B7F23"/>
    <w:rsid w:val="004C4850"/>
    <w:rsid w:val="004D4755"/>
    <w:rsid w:val="004E2FDF"/>
    <w:rsid w:val="004F2A52"/>
    <w:rsid w:val="00524E46"/>
    <w:rsid w:val="00532807"/>
    <w:rsid w:val="00540C89"/>
    <w:rsid w:val="005475C9"/>
    <w:rsid w:val="00551ECB"/>
    <w:rsid w:val="00561310"/>
    <w:rsid w:val="0056138C"/>
    <w:rsid w:val="00562128"/>
    <w:rsid w:val="005668CC"/>
    <w:rsid w:val="00570AE4"/>
    <w:rsid w:val="00572A1F"/>
    <w:rsid w:val="00575816"/>
    <w:rsid w:val="0057754F"/>
    <w:rsid w:val="005D299B"/>
    <w:rsid w:val="005D6B90"/>
    <w:rsid w:val="005E41B1"/>
    <w:rsid w:val="005E6D64"/>
    <w:rsid w:val="005F0535"/>
    <w:rsid w:val="00606690"/>
    <w:rsid w:val="00607807"/>
    <w:rsid w:val="00622C83"/>
    <w:rsid w:val="00631FF6"/>
    <w:rsid w:val="0065115F"/>
    <w:rsid w:val="00654675"/>
    <w:rsid w:val="00684588"/>
    <w:rsid w:val="006929B2"/>
    <w:rsid w:val="006A1227"/>
    <w:rsid w:val="006B03DA"/>
    <w:rsid w:val="006C328A"/>
    <w:rsid w:val="006E3F0F"/>
    <w:rsid w:val="00733C70"/>
    <w:rsid w:val="007477EB"/>
    <w:rsid w:val="00757A88"/>
    <w:rsid w:val="00762EBB"/>
    <w:rsid w:val="00780529"/>
    <w:rsid w:val="007812D4"/>
    <w:rsid w:val="007A2CB2"/>
    <w:rsid w:val="007C6F6E"/>
    <w:rsid w:val="007D2907"/>
    <w:rsid w:val="007D669E"/>
    <w:rsid w:val="007E3DDD"/>
    <w:rsid w:val="007F0E3A"/>
    <w:rsid w:val="00804B11"/>
    <w:rsid w:val="008231D2"/>
    <w:rsid w:val="00826AC9"/>
    <w:rsid w:val="00837A88"/>
    <w:rsid w:val="00844275"/>
    <w:rsid w:val="00866DF7"/>
    <w:rsid w:val="00880C7E"/>
    <w:rsid w:val="00891E26"/>
    <w:rsid w:val="008C2A81"/>
    <w:rsid w:val="008D3BC6"/>
    <w:rsid w:val="008E154F"/>
    <w:rsid w:val="008F79C7"/>
    <w:rsid w:val="0090105C"/>
    <w:rsid w:val="00906456"/>
    <w:rsid w:val="009164B6"/>
    <w:rsid w:val="00921282"/>
    <w:rsid w:val="009310C0"/>
    <w:rsid w:val="0095215D"/>
    <w:rsid w:val="00966803"/>
    <w:rsid w:val="0097266F"/>
    <w:rsid w:val="00972C64"/>
    <w:rsid w:val="00996780"/>
    <w:rsid w:val="009A0C7D"/>
    <w:rsid w:val="009A6271"/>
    <w:rsid w:val="009B182A"/>
    <w:rsid w:val="009B4A1A"/>
    <w:rsid w:val="009B74C3"/>
    <w:rsid w:val="009D138C"/>
    <w:rsid w:val="009E2B47"/>
    <w:rsid w:val="009F14A9"/>
    <w:rsid w:val="009F4524"/>
    <w:rsid w:val="009F78ED"/>
    <w:rsid w:val="00A01A2A"/>
    <w:rsid w:val="00A03F76"/>
    <w:rsid w:val="00A15329"/>
    <w:rsid w:val="00A44FFA"/>
    <w:rsid w:val="00A51CA9"/>
    <w:rsid w:val="00A526FF"/>
    <w:rsid w:val="00A725C5"/>
    <w:rsid w:val="00A8414E"/>
    <w:rsid w:val="00A90E76"/>
    <w:rsid w:val="00A96301"/>
    <w:rsid w:val="00AA7E8B"/>
    <w:rsid w:val="00AC2607"/>
    <w:rsid w:val="00AC4D0E"/>
    <w:rsid w:val="00AD07CB"/>
    <w:rsid w:val="00AE79F6"/>
    <w:rsid w:val="00B36C71"/>
    <w:rsid w:val="00B45A03"/>
    <w:rsid w:val="00B63B45"/>
    <w:rsid w:val="00B64947"/>
    <w:rsid w:val="00B73E7B"/>
    <w:rsid w:val="00B85DD2"/>
    <w:rsid w:val="00B91CFF"/>
    <w:rsid w:val="00BA0D3D"/>
    <w:rsid w:val="00BF6B00"/>
    <w:rsid w:val="00C111FC"/>
    <w:rsid w:val="00C20DDD"/>
    <w:rsid w:val="00C41543"/>
    <w:rsid w:val="00C53C27"/>
    <w:rsid w:val="00C540DA"/>
    <w:rsid w:val="00C701EA"/>
    <w:rsid w:val="00C72830"/>
    <w:rsid w:val="00C822C7"/>
    <w:rsid w:val="00C9597B"/>
    <w:rsid w:val="00CA7EF7"/>
    <w:rsid w:val="00CC6539"/>
    <w:rsid w:val="00CD0854"/>
    <w:rsid w:val="00CE07D1"/>
    <w:rsid w:val="00CE76D2"/>
    <w:rsid w:val="00CF0032"/>
    <w:rsid w:val="00D11AA1"/>
    <w:rsid w:val="00D124E3"/>
    <w:rsid w:val="00D14304"/>
    <w:rsid w:val="00D33C53"/>
    <w:rsid w:val="00D45BF2"/>
    <w:rsid w:val="00D45E16"/>
    <w:rsid w:val="00D46771"/>
    <w:rsid w:val="00D51B5C"/>
    <w:rsid w:val="00D64444"/>
    <w:rsid w:val="00D73B1B"/>
    <w:rsid w:val="00D862E9"/>
    <w:rsid w:val="00D9738B"/>
    <w:rsid w:val="00DA4C78"/>
    <w:rsid w:val="00DB3C1C"/>
    <w:rsid w:val="00DD3D80"/>
    <w:rsid w:val="00E27E9C"/>
    <w:rsid w:val="00E31AB8"/>
    <w:rsid w:val="00E4790D"/>
    <w:rsid w:val="00E72314"/>
    <w:rsid w:val="00E85924"/>
    <w:rsid w:val="00EA0AB2"/>
    <w:rsid w:val="00EA2603"/>
    <w:rsid w:val="00EB668B"/>
    <w:rsid w:val="00EC0449"/>
    <w:rsid w:val="00ED2CDE"/>
    <w:rsid w:val="00ED2FB7"/>
    <w:rsid w:val="00ED5F9D"/>
    <w:rsid w:val="00EF07B1"/>
    <w:rsid w:val="00EF5FF3"/>
    <w:rsid w:val="00EF6579"/>
    <w:rsid w:val="00F1708B"/>
    <w:rsid w:val="00F5344A"/>
    <w:rsid w:val="00F55B2A"/>
    <w:rsid w:val="00F61C8C"/>
    <w:rsid w:val="00F6642A"/>
    <w:rsid w:val="00F67386"/>
    <w:rsid w:val="00F744AC"/>
    <w:rsid w:val="00F80C4E"/>
    <w:rsid w:val="00F82455"/>
    <w:rsid w:val="00F91E3A"/>
    <w:rsid w:val="00F958C1"/>
    <w:rsid w:val="00F97378"/>
    <w:rsid w:val="00F97C01"/>
    <w:rsid w:val="00FA3501"/>
    <w:rsid w:val="00FB091C"/>
    <w:rsid w:val="00FB65F8"/>
    <w:rsid w:val="00FB7E1F"/>
    <w:rsid w:val="00FE1F86"/>
    <w:rsid w:val="00FF4F68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A634F-F773-455A-B4F1-74F805B3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8231D2"/>
    <w:pPr>
      <w:spacing w:before="100" w:beforeAutospacing="1" w:after="100" w:afterAutospacing="1"/>
      <w:outlineLvl w:val="2"/>
    </w:pPr>
    <w:rPr>
      <w:b/>
      <w:bCs/>
      <w:color w:val="8EBF34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1">
    <w:name w:val="Bullet L1"/>
    <w:basedOn w:val="Normal"/>
    <w:rsid w:val="00E31AB8"/>
    <w:pPr>
      <w:numPr>
        <w:numId w:val="1"/>
      </w:numPr>
    </w:pPr>
  </w:style>
  <w:style w:type="paragraph" w:styleId="FootnoteText">
    <w:name w:val="footnote text"/>
    <w:basedOn w:val="Normal"/>
    <w:semiHidden/>
    <w:rsid w:val="00E31AB8"/>
    <w:rPr>
      <w:sz w:val="20"/>
      <w:szCs w:val="20"/>
    </w:rPr>
  </w:style>
  <w:style w:type="character" w:styleId="FootnoteReference">
    <w:name w:val="footnote reference"/>
    <w:semiHidden/>
    <w:rsid w:val="00E31AB8"/>
    <w:rPr>
      <w:vertAlign w:val="superscript"/>
    </w:rPr>
  </w:style>
  <w:style w:type="character" w:styleId="Hyperlink">
    <w:name w:val="Hyperlink"/>
    <w:rsid w:val="00C72830"/>
    <w:rPr>
      <w:color w:val="0000FF"/>
      <w:u w:val="single"/>
    </w:rPr>
  </w:style>
  <w:style w:type="paragraph" w:customStyle="1" w:styleId="Typewriter">
    <w:name w:val="Typewriter"/>
    <w:basedOn w:val="Normal"/>
    <w:rsid w:val="00224FEE"/>
    <w:pPr>
      <w:overflowPunct w:val="0"/>
      <w:autoSpaceDE w:val="0"/>
      <w:autoSpaceDN w:val="0"/>
      <w:adjustRightInd w:val="0"/>
    </w:pPr>
    <w:rPr>
      <w:szCs w:val="20"/>
    </w:rPr>
  </w:style>
  <w:style w:type="character" w:styleId="FollowedHyperlink">
    <w:name w:val="FollowedHyperlink"/>
    <w:rsid w:val="00570AE4"/>
    <w:rPr>
      <w:color w:val="800080"/>
      <w:u w:val="single"/>
    </w:rPr>
  </w:style>
  <w:style w:type="paragraph" w:styleId="Footer">
    <w:name w:val="footer"/>
    <w:basedOn w:val="Normal"/>
    <w:rsid w:val="005328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2807"/>
  </w:style>
  <w:style w:type="paragraph" w:styleId="BalloonText">
    <w:name w:val="Balloon Text"/>
    <w:basedOn w:val="Normal"/>
    <w:semiHidden/>
    <w:rsid w:val="007E3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31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231D2"/>
    <w:pPr>
      <w:spacing w:after="192" w:line="336" w:lineRule="atLeast"/>
    </w:pPr>
  </w:style>
  <w:style w:type="paragraph" w:styleId="BodyTextIndent">
    <w:name w:val="Body Text Indent"/>
    <w:basedOn w:val="Normal"/>
    <w:rsid w:val="005E41B1"/>
    <w:pPr>
      <w:ind w:firstLine="720"/>
    </w:pPr>
    <w:rPr>
      <w:color w:val="000000"/>
      <w:sz w:val="20"/>
    </w:rPr>
  </w:style>
  <w:style w:type="table" w:styleId="TableGrid">
    <w:name w:val="Table Grid"/>
    <w:basedOn w:val="TableNormal"/>
    <w:rsid w:val="0004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B91CFF"/>
    <w:pPr>
      <w:ind w:left="720"/>
    </w:pPr>
  </w:style>
  <w:style w:type="character" w:styleId="CommentReference">
    <w:name w:val="annotation reference"/>
    <w:uiPriority w:val="99"/>
    <w:semiHidden/>
    <w:unhideWhenUsed/>
    <w:rsid w:val="009B18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82A"/>
  </w:style>
  <w:style w:type="character" w:customStyle="1" w:styleId="CommentTextChar">
    <w:name w:val="Comment Text Char"/>
    <w:link w:val="CommentText"/>
    <w:uiPriority w:val="99"/>
    <w:semiHidden/>
    <w:rsid w:val="009B182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82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B182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ylie@housingconsortiu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esonprop1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7CA0-075C-4FCC-82F1-7E16E960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I-933, the Loophole Initiative, is Bad for Infill and Urban Development</vt:lpstr>
    </vt:vector>
  </TitlesOfParts>
  <Company>1000 Friends of Washington</Company>
  <LinksUpToDate>false</LinksUpToDate>
  <CharactersWithSpaces>2481</CharactersWithSpaces>
  <SharedDoc>false</SharedDoc>
  <HLinks>
    <vt:vector size="12" baseType="variant">
      <vt:variant>
        <vt:i4>7405655</vt:i4>
      </vt:variant>
      <vt:variant>
        <vt:i4>3</vt:i4>
      </vt:variant>
      <vt:variant>
        <vt:i4>0</vt:i4>
      </vt:variant>
      <vt:variant>
        <vt:i4>5</vt:i4>
      </vt:variant>
      <vt:variant>
        <vt:lpwstr>mailto:kylie@housingconsortium.org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https://yesonprop1.com/</vt:lpwstr>
      </vt:variant>
      <vt:variant>
        <vt:lpwstr>key-accomplishments-outcomes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I-933, the Loophole Initiative, is Bad for Infill and Urban Development</dc:title>
  <dc:subject/>
  <dc:creator>Tim Trohimovich</dc:creator>
  <cp:keywords/>
  <cp:lastModifiedBy>sara</cp:lastModifiedBy>
  <cp:revision>2</cp:revision>
  <cp:lastPrinted>2006-04-18T18:58:00Z</cp:lastPrinted>
  <dcterms:created xsi:type="dcterms:W3CDTF">2017-08-31T21:21:00Z</dcterms:created>
  <dcterms:modified xsi:type="dcterms:W3CDTF">2017-08-31T21:21:00Z</dcterms:modified>
</cp:coreProperties>
</file>